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招标文件补充说明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jc w:val="both"/>
        <w:textAlignment w:val="auto"/>
        <w:rPr>
          <w:rFonts w:hint="eastAsia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我司于2024年5月21日在衡阳路桥官网发布的：衡阳建湘工业文化街区项目21#楼博物馆通风空调设备采购及安装项目的招标文件，现于5月2</w:t>
      </w:r>
      <w:r>
        <w:rPr>
          <w:rFonts w:hint="eastAsia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日重新发布，</w:t>
      </w:r>
      <w:r>
        <w:rPr>
          <w:rFonts w:hint="eastAsia" w:cs="仿宋"/>
          <w:sz w:val="28"/>
          <w:szCs w:val="28"/>
          <w:lang w:val="en-US" w:eastAsia="zh-CN"/>
        </w:rPr>
        <w:t>更改信息如下：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cs="仿宋"/>
          <w:b/>
          <w:bCs/>
          <w:sz w:val="28"/>
          <w:szCs w:val="28"/>
          <w:lang w:val="en-US" w:eastAsia="zh-CN"/>
        </w:rPr>
      </w:pPr>
      <w:r>
        <w:rPr>
          <w:rFonts w:hint="eastAsia" w:cs="仿宋"/>
          <w:b/>
          <w:bCs/>
          <w:sz w:val="28"/>
          <w:szCs w:val="28"/>
          <w:lang w:val="en-US" w:eastAsia="zh-CN"/>
        </w:rPr>
        <w:t>招标公告及招标文件 修改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5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  <w:shd w:val="clear" w:fill="FFFFFF"/>
          <w:lang w:val="en-US" w:eastAsia="zh-CN"/>
        </w:rPr>
      </w:pPr>
      <w:r>
        <w:rPr>
          <w:rFonts w:hint="eastAsia" w:cs="仿宋"/>
          <w:sz w:val="28"/>
          <w:szCs w:val="28"/>
          <w:lang w:val="en-US" w:eastAsia="zh-CN"/>
        </w:rPr>
        <w:t>1、投标、开标地点改为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  <w:shd w:val="clear" w:fill="FFFFFF"/>
          <w:lang w:val="en-US" w:eastAsia="zh-CN"/>
        </w:rPr>
        <w:t>衡阳市蒸湘区解放路1号财富大厦19楼会议室；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3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u w:val="none"/>
          <w:shd w:val="clear" w:fill="FFFFFF"/>
          <w:lang w:val="en-US" w:eastAsia="zh-CN"/>
        </w:rPr>
        <w:t>2、评标办法由综合评标法改为最低价评标法（以符合资格审查，通过技术标审查及最终磋商后的报价为准）；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cs="仿宋"/>
          <w:b/>
          <w:bCs/>
          <w:sz w:val="28"/>
          <w:szCs w:val="28"/>
          <w:lang w:val="en-US" w:eastAsia="zh-CN"/>
        </w:rPr>
      </w:pPr>
      <w:r>
        <w:rPr>
          <w:rFonts w:hint="eastAsia" w:cs="仿宋"/>
          <w:b/>
          <w:bCs/>
          <w:sz w:val="28"/>
          <w:szCs w:val="28"/>
          <w:lang w:val="en-US" w:eastAsia="zh-CN"/>
        </w:rPr>
        <w:t>招标文件第一部分  前附表修改：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cs="仿宋"/>
          <w:sz w:val="28"/>
          <w:szCs w:val="28"/>
          <w:lang w:val="en-US" w:eastAsia="zh-CN"/>
        </w:rPr>
        <w:t>1、序号5项目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</w:t>
      </w:r>
      <w:r>
        <w:rPr>
          <w:rFonts w:hint="eastAsia" w:cs="仿宋"/>
          <w:sz w:val="28"/>
          <w:szCs w:val="28"/>
          <w:lang w:val="en-US" w:eastAsia="zh-CN"/>
        </w:rPr>
        <w:t>完成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时间2024年6月20日改为6月30日；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cs="仿宋"/>
          <w:sz w:val="28"/>
          <w:szCs w:val="28"/>
          <w:lang w:val="en-US" w:eastAsia="zh-CN"/>
        </w:rPr>
        <w:t>2、序号17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投标保证金</w:t>
      </w:r>
      <w:r>
        <w:rPr>
          <w:rFonts w:hint="eastAsia" w:cs="仿宋"/>
          <w:sz w:val="28"/>
          <w:szCs w:val="28"/>
          <w:lang w:val="en-US" w:eastAsia="zh-CN"/>
        </w:rPr>
        <w:t>缴纳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增加</w:t>
      </w:r>
      <w:r>
        <w:rPr>
          <w:rFonts w:hint="eastAsia" w:cs="仿宋"/>
          <w:sz w:val="28"/>
          <w:szCs w:val="28"/>
          <w:lang w:val="en-US" w:eastAsia="zh-CN"/>
        </w:rPr>
        <w:t>电汇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方式；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 w:ascii="仿宋" w:hAnsi="仿宋" w:cs="仿宋"/>
          <w:b/>
          <w:bCs/>
          <w:sz w:val="28"/>
          <w:szCs w:val="28"/>
          <w:lang w:val="en-US" w:eastAsia="zh-CN"/>
        </w:rPr>
        <w:t>招标文件第二部分  投标方需知：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cs="仿宋"/>
          <w:sz w:val="28"/>
          <w:szCs w:val="28"/>
          <w:lang w:val="en-US" w:eastAsia="zh-CN"/>
        </w:rPr>
        <w:t>1、删除第一项投标邀请函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cs="仿宋"/>
          <w:b/>
          <w:bCs/>
          <w:kern w:val="2"/>
          <w:sz w:val="28"/>
          <w:szCs w:val="28"/>
          <w:lang w:val="en-US" w:eastAsia="zh-CN" w:bidi="ar-SA"/>
        </w:rPr>
        <w:t>材料设备技术书：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cs="仿宋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设备供货及安装工程技术规格书</w:t>
      </w:r>
      <w:r>
        <w:rPr>
          <w:rFonts w:hint="eastAsia" w:ascii="仿宋" w:hAnsi="仿宋" w:cs="仿宋"/>
          <w:kern w:val="2"/>
          <w:sz w:val="28"/>
          <w:szCs w:val="28"/>
          <w:lang w:val="en-US" w:eastAsia="zh-CN" w:bidi="ar-SA"/>
        </w:rPr>
        <w:t>中，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第三项招标技术要求（1）变频主板及压缩机</w:t>
      </w:r>
      <w:r>
        <w:rPr>
          <w:rFonts w:hint="eastAsia" w:ascii="仿宋" w:hAnsi="仿宋" w:cs="仿宋"/>
          <w:kern w:val="2"/>
          <w:sz w:val="28"/>
          <w:szCs w:val="28"/>
          <w:lang w:val="en-US" w:eastAsia="zh-CN" w:bidi="ar-SA"/>
        </w:rPr>
        <w:t>由由“同一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品牌产品</w:t>
      </w:r>
      <w:r>
        <w:rPr>
          <w:rFonts w:hint="eastAsia" w:ascii="仿宋" w:hAnsi="仿宋" w:cs="仿宋"/>
          <w:kern w:val="2"/>
          <w:sz w:val="28"/>
          <w:szCs w:val="28"/>
          <w:lang w:val="en-US" w:eastAsia="zh-CN" w:bidi="ar-SA"/>
        </w:rPr>
        <w:t>”更改为“一线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品牌</w:t>
      </w:r>
      <w:r>
        <w:rPr>
          <w:rFonts w:hint="eastAsia" w:ascii="仿宋" w:hAnsi="仿宋" w:cs="仿宋"/>
          <w:kern w:val="2"/>
          <w:sz w:val="28"/>
          <w:szCs w:val="28"/>
          <w:lang w:val="en-US" w:eastAsia="zh-CN" w:bidi="ar-SA"/>
        </w:rPr>
        <w:t>”，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删除压缩机为制造商同品牌自产</w:t>
      </w:r>
      <w:r>
        <w:rPr>
          <w:rFonts w:hint="eastAsia" w:ascii="仿宋" w:hAnsi="仿宋" w:cs="仿宋"/>
          <w:kern w:val="2"/>
          <w:sz w:val="28"/>
          <w:szCs w:val="28"/>
          <w:lang w:val="en-US" w:eastAsia="zh-CN" w:bidi="ar-SA"/>
        </w:rPr>
        <w:t>的要求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jc w:val="both"/>
        <w:textAlignment w:val="auto"/>
        <w:rPr>
          <w:rFonts w:hint="eastAsia" w:cs="仿宋"/>
          <w:kern w:val="2"/>
          <w:sz w:val="28"/>
          <w:szCs w:val="28"/>
          <w:lang w:val="en-US" w:eastAsia="zh-CN" w:bidi="ar-SA"/>
        </w:rPr>
      </w:pPr>
      <w:r>
        <w:rPr>
          <w:rFonts w:hint="eastAsia" w:cs="仿宋"/>
          <w:kern w:val="2"/>
          <w:sz w:val="28"/>
          <w:szCs w:val="28"/>
          <w:lang w:val="en-US" w:eastAsia="zh-CN" w:bidi="ar-SA"/>
        </w:rPr>
        <w:t>2、统一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资质条件及业绩要求</w:t>
      </w:r>
      <w:r>
        <w:rPr>
          <w:rFonts w:hint="eastAsia" w:cs="仿宋"/>
          <w:kern w:val="2"/>
          <w:sz w:val="28"/>
          <w:szCs w:val="28"/>
          <w:lang w:val="en-US" w:eastAsia="zh-CN" w:bidi="ar-SA"/>
        </w:rPr>
        <w:t>（招标公告、招标文件与技术规格书中同时注明）。</w:t>
      </w:r>
    </w:p>
    <w:p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开标流程：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1.招标方纪检监察部门检查标书密封情况，确认其密封情况良好并签字确认，投标人或招标人签字；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2.招标方对各单位资质进行符合性审核，资质或业绩不符合招标条件的，取消其投标资格（投标人少于3家的，招标会议取消）；</w:t>
      </w: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3.唱标，依次宣读各单位名称及首轮商务标报价，与投标人确认信息无误；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4.与投标人分别技术标沟通及二次商务磋商（投标人需在二次报价单中签字确认）；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5.评标专家组根据技术及商务谈判，拟定3家候选人名单，现场公布候选人顺序（存在异议投标人需当场提出）；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6.官网公示中标人信息，公示结束后发布中标通知书；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7.向未中标单位退还投标保证金。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textAlignment w:val="auto"/>
        <w:rPr>
          <w:rFonts w:hint="eastAsia" w:cs="仿宋"/>
          <w:kern w:val="2"/>
          <w:sz w:val="28"/>
          <w:szCs w:val="28"/>
          <w:lang w:val="en-US" w:eastAsia="zh-CN" w:bidi="ar-SA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textAlignment w:val="auto"/>
        <w:rPr>
          <w:rFonts w:hint="default"/>
          <w:lang w:val="en-US" w:eastAsia="zh-CN"/>
        </w:rPr>
      </w:pPr>
      <w:r>
        <w:rPr>
          <w:rFonts w:hint="eastAsia" w:cs="仿宋"/>
          <w:kern w:val="2"/>
          <w:sz w:val="28"/>
          <w:szCs w:val="28"/>
          <w:lang w:val="en-US" w:eastAsia="zh-CN" w:bidi="ar-SA"/>
        </w:rPr>
        <w:t>上述信息请各参与投标单位悉知。</w:t>
      </w:r>
    </w:p>
    <w:p>
      <w:pPr>
        <w:numPr>
          <w:ilvl w:val="0"/>
          <w:numId w:val="0"/>
        </w:numPr>
        <w:jc w:val="both"/>
        <w:rPr>
          <w:rFonts w:hint="default" w:asciiTheme="minorEastAsia" w:hAnsi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Theme="minorEastAsia" w:hAnsiTheme="minorEastAsia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kNzlkZmI0ZjhkYzQzMWQwNmU5MDIyZTUwMjBlZTUifQ=="/>
  </w:docVars>
  <w:rsids>
    <w:rsidRoot w:val="00000000"/>
    <w:rsid w:val="00333A2A"/>
    <w:rsid w:val="00C36179"/>
    <w:rsid w:val="00F92C0D"/>
    <w:rsid w:val="04A722F0"/>
    <w:rsid w:val="0B3B419A"/>
    <w:rsid w:val="0FD95BA2"/>
    <w:rsid w:val="116F4196"/>
    <w:rsid w:val="137361BF"/>
    <w:rsid w:val="201E1C9D"/>
    <w:rsid w:val="2099122F"/>
    <w:rsid w:val="25096983"/>
    <w:rsid w:val="25C66622"/>
    <w:rsid w:val="2703209D"/>
    <w:rsid w:val="291D29FD"/>
    <w:rsid w:val="2EFC58CD"/>
    <w:rsid w:val="395104A1"/>
    <w:rsid w:val="44501A81"/>
    <w:rsid w:val="45D3296A"/>
    <w:rsid w:val="4B2257F9"/>
    <w:rsid w:val="516923D4"/>
    <w:rsid w:val="59747B68"/>
    <w:rsid w:val="5E761C8C"/>
    <w:rsid w:val="631101D6"/>
    <w:rsid w:val="63DA4A6C"/>
    <w:rsid w:val="65802C70"/>
    <w:rsid w:val="679A69EC"/>
    <w:rsid w:val="685225D8"/>
    <w:rsid w:val="689E075E"/>
    <w:rsid w:val="6B044A48"/>
    <w:rsid w:val="72FD3B53"/>
    <w:rsid w:val="73644352"/>
    <w:rsid w:val="7DEE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420" w:firstLineChars="100"/>
    </w:pPr>
    <w:rPr>
      <w:rFonts w:ascii="Calibri" w:hAnsi="Calibri"/>
      <w:szCs w:val="22"/>
    </w:rPr>
  </w:style>
  <w:style w:type="paragraph" w:styleId="3">
    <w:name w:val="Body Text"/>
    <w:basedOn w:val="1"/>
    <w:qFormat/>
    <w:uiPriority w:val="0"/>
    <w:pPr>
      <w:spacing w:after="120"/>
    </w:pPr>
    <w:rPr>
      <w:rFonts w:ascii="宋体" w:hAnsi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380</Characters>
  <Lines>0</Lines>
  <Paragraphs>0</Paragraphs>
  <TotalTime>8</TotalTime>
  <ScaleCrop>false</ScaleCrop>
  <LinksUpToDate>false</LinksUpToDate>
  <CharactersWithSpaces>387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2024-05-23T06:05:00Z</dcterms:created>
  <dc:creator>lc</dc:creator>
  <cp:lastModifiedBy>大晨</cp:lastModifiedBy>
  <cp:lastPrinted>2024-05-23T10:28:00Z</cp:lastPrinted>
  <dcterms:modified xsi:type="dcterms:W3CDTF">2024-05-24T08:21:22Z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CF5C7B513C4B496B8C824B53701454DF_13</vt:lpwstr>
  </property>
</Properties>
</file>